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2C" w:rsidRPr="004B272C" w:rsidRDefault="004B272C" w:rsidP="004B272C">
      <w:pPr>
        <w:pStyle w:val="NormalWeb"/>
        <w:spacing w:before="0" w:beforeAutospacing="0" w:after="0" w:afterAutospacing="0"/>
        <w:jc w:val="center"/>
        <w:rPr>
          <w:rFonts w:ascii="Calibri" w:hAnsi="Calibri"/>
          <w:b/>
          <w:color w:val="000000"/>
          <w:sz w:val="22"/>
          <w:szCs w:val="22"/>
        </w:rPr>
      </w:pPr>
      <w:r>
        <w:rPr>
          <w:rFonts w:ascii="Calibri" w:hAnsi="Calibri"/>
          <w:b/>
          <w:color w:val="000000"/>
          <w:sz w:val="22"/>
          <w:szCs w:val="22"/>
        </w:rPr>
        <w:t>COVID-19 Suggested Procedure</w:t>
      </w:r>
    </w:p>
    <w:p w:rsidR="004B272C" w:rsidRDefault="004B272C" w:rsidP="004B272C">
      <w:pPr>
        <w:pStyle w:val="NormalWeb"/>
        <w:spacing w:before="0" w:beforeAutospacing="0" w:after="0" w:afterAutospacing="0"/>
        <w:rPr>
          <w:rFonts w:ascii="Calibri" w:hAnsi="Calibri"/>
          <w:b/>
          <w:color w:val="000000"/>
          <w:sz w:val="22"/>
          <w:szCs w:val="22"/>
        </w:rPr>
      </w:pPr>
    </w:p>
    <w:p w:rsidR="004B272C" w:rsidRPr="004B272C" w:rsidRDefault="004B272C" w:rsidP="004B272C">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t>Students and Staff</w:t>
      </w:r>
    </w:p>
    <w:p w:rsidR="004B272C" w:rsidRDefault="004B272C" w:rsidP="004B272C">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If a symptomatic student/staff presents to the health room, they will be escorted to the designated COVID 19 room. Symptoms are defined as cough, fever, chills, sneezing, aches and pains, shortness of breath, loss of taste/smell, sore throat, headaches, fatigue, diarrhea, nausea/vomiting, and abdominal pain. At this time the students’ parents will be called to come and pick up their child within ___ hours and staff will be required to leave work immediately. The school district will require the student/staff to have a COVID 19 test performed. The student/staff can have a Rapid Antigen Test performed to determine if they are positive or negative. If they are positive, the student/staff will be required to have a follow up COVID 19 Diagnostic PCR (polymerase chain reaction) test. Rapid Antigen Tests are not considered a diagnostic test for COVID-19 so the health department cannot quarantine anyone based on the result of the rapid antigen test which is why we require the need for a follow up COVID 19 Diagnostic PCR Test to determine if they have an active COVID 19 infection. The newest recommendations are suggesting that a negative test needs to be followed up with a diagnostic PCR test as well. </w:t>
      </w:r>
    </w:p>
    <w:p w:rsidR="004B272C" w:rsidRDefault="004B272C" w:rsidP="004B272C">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 </w:t>
      </w:r>
    </w:p>
    <w:p w:rsidR="004B272C" w:rsidRPr="004B272C" w:rsidRDefault="004B272C" w:rsidP="004B272C">
      <w:pPr>
        <w:pStyle w:val="NormalWeb"/>
        <w:spacing w:before="0" w:beforeAutospacing="0" w:after="0" w:afterAutospacing="0"/>
        <w:rPr>
          <w:rFonts w:ascii="Calibri" w:hAnsi="Calibri"/>
          <w:b/>
          <w:color w:val="000000"/>
          <w:sz w:val="22"/>
          <w:szCs w:val="22"/>
        </w:rPr>
      </w:pPr>
      <w:r w:rsidRPr="004B272C">
        <w:rPr>
          <w:rFonts w:ascii="Calibri" w:hAnsi="Calibri"/>
          <w:b/>
          <w:color w:val="000000"/>
          <w:sz w:val="22"/>
          <w:szCs w:val="22"/>
        </w:rPr>
        <w:t>Testing</w:t>
      </w:r>
    </w:p>
    <w:p w:rsidR="004B272C" w:rsidRDefault="004B272C" w:rsidP="004B272C">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If the COVID 19 test is negative, the student/staff can return to school as long as they have been fever free without the use of fever reducing medications for more than 24 hours as well as improvement in their symptoms.</w:t>
      </w:r>
    </w:p>
    <w:p w:rsidR="004B272C" w:rsidRDefault="004B272C" w:rsidP="004B272C">
      <w:pPr>
        <w:pStyle w:val="NormalWeb"/>
        <w:spacing w:before="0" w:beforeAutospacing="0" w:after="0" w:afterAutospacing="0"/>
        <w:ind w:left="1620"/>
        <w:rPr>
          <w:rFonts w:ascii="Calibri" w:hAnsi="Calibri"/>
          <w:color w:val="000000"/>
          <w:sz w:val="22"/>
          <w:szCs w:val="22"/>
        </w:rPr>
      </w:pPr>
      <w:r>
        <w:rPr>
          <w:rFonts w:ascii="Calibri" w:hAnsi="Calibri"/>
          <w:color w:val="000000"/>
          <w:sz w:val="22"/>
          <w:szCs w:val="22"/>
        </w:rPr>
        <w:t> </w:t>
      </w:r>
    </w:p>
    <w:p w:rsidR="004B272C" w:rsidRDefault="004B272C" w:rsidP="004B272C">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If the COVID 19 test is positive, the student/staff will be quarantined for</w:t>
      </w:r>
      <w:proofErr w:type="gramStart"/>
      <w:r>
        <w:rPr>
          <w:rFonts w:ascii="Calibri" w:hAnsi="Calibri"/>
          <w:color w:val="000000"/>
          <w:sz w:val="22"/>
          <w:szCs w:val="22"/>
        </w:rPr>
        <w:t>  10</w:t>
      </w:r>
      <w:proofErr w:type="gramEnd"/>
      <w:r>
        <w:rPr>
          <w:rFonts w:ascii="Calibri" w:hAnsi="Calibri"/>
          <w:color w:val="000000"/>
          <w:sz w:val="22"/>
          <w:szCs w:val="22"/>
        </w:rPr>
        <w:t> days from date of symptom onset. Contact tracing will take place at this time and all students/staff who had close contact with the student/staff will also be required to quarantine for 14 days from date of last exposure to the positive case. Close contact is defined as being within 6 feet of the student for a period of 15 minutes or more. </w:t>
      </w:r>
    </w:p>
    <w:p w:rsidR="004B272C" w:rsidRDefault="004B272C" w:rsidP="004B272C">
      <w:pPr>
        <w:pStyle w:val="NormalWeb"/>
        <w:spacing w:before="0" w:beforeAutospacing="0" w:after="0" w:afterAutospacing="0"/>
        <w:ind w:left="2160"/>
        <w:rPr>
          <w:rFonts w:ascii="Calibri" w:hAnsi="Calibri"/>
          <w:color w:val="000000"/>
          <w:sz w:val="22"/>
          <w:szCs w:val="22"/>
        </w:rPr>
      </w:pPr>
      <w:r>
        <w:rPr>
          <w:rFonts w:ascii="Calibri" w:hAnsi="Calibri"/>
          <w:color w:val="000000"/>
          <w:sz w:val="22"/>
          <w:szCs w:val="22"/>
        </w:rPr>
        <w:t> </w:t>
      </w:r>
    </w:p>
    <w:p w:rsidR="004B272C" w:rsidRPr="004B272C" w:rsidRDefault="004B272C" w:rsidP="004B272C">
      <w:pPr>
        <w:pStyle w:val="NormalWeb"/>
        <w:spacing w:before="0" w:beforeAutospacing="0" w:after="0" w:afterAutospacing="0"/>
        <w:rPr>
          <w:rFonts w:ascii="Calibri" w:hAnsi="Calibri"/>
          <w:b/>
          <w:color w:val="000000"/>
          <w:sz w:val="22"/>
          <w:szCs w:val="22"/>
        </w:rPr>
      </w:pPr>
      <w:r w:rsidRPr="004B272C">
        <w:rPr>
          <w:rFonts w:ascii="Calibri" w:hAnsi="Calibri"/>
          <w:b/>
          <w:color w:val="000000"/>
          <w:sz w:val="22"/>
          <w:szCs w:val="22"/>
        </w:rPr>
        <w:t>School Nurse</w:t>
      </w:r>
    </w:p>
    <w:p w:rsidR="004B272C" w:rsidRDefault="004B272C" w:rsidP="004B272C">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If the school nurse is within close contact of a student who tested positive for COVID 19, they are able to continue working as long as PPE is worn. If they become symptomatic, they will be required to quarantine and have a COVID 19 test performed. If the test is positive, they will be able to return to work 10 days from the date of symptom onset as well as being fever free without the use of fever reducing medications for a 24 hour period as well as improvement in their symptoms.  </w:t>
      </w:r>
    </w:p>
    <w:p w:rsidR="00C35CB1" w:rsidRDefault="00C35CB1"/>
    <w:sectPr w:rsidR="00C3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2C"/>
    <w:rsid w:val="004B272C"/>
    <w:rsid w:val="00A252A4"/>
    <w:rsid w:val="00C3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B9773-C5D6-4655-9B7B-71CCA6F4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7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Suzanne Smith</cp:lastModifiedBy>
  <cp:revision>1</cp:revision>
  <dcterms:created xsi:type="dcterms:W3CDTF">2020-08-21T14:44:00Z</dcterms:created>
  <dcterms:modified xsi:type="dcterms:W3CDTF">2020-08-21T14:46:00Z</dcterms:modified>
</cp:coreProperties>
</file>